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9DBE3" w14:textId="02A580AD" w:rsidR="00A00B4A" w:rsidRPr="00891387" w:rsidRDefault="00891387" w:rsidP="00891387">
      <w:r w:rsidRPr="00891387">
        <w:rPr>
          <w:noProof/>
        </w:rPr>
        <w:drawing>
          <wp:inline distT="0" distB="0" distL="0" distR="0" wp14:anchorId="0B5482A1" wp14:editId="5520B1F0">
            <wp:extent cx="6254750" cy="7896037"/>
            <wp:effectExtent l="0" t="0" r="0" b="0"/>
            <wp:docPr id="1026" name="Picture 2" descr="F:\BILL MOORE\hand tong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F:\BILL MOORE\hand tongu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943" cy="797581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891387">
        <w:rPr>
          <w:rFonts w:ascii="Comic Sans MS" w:hAnsi="Comic Sans MS"/>
          <w:b/>
          <w:sz w:val="24"/>
          <w:szCs w:val="24"/>
        </w:rPr>
        <w:t>Pupils write and/or draw in boxes two examples of good and two bad uses of hand, mouth/tongue an</w:t>
      </w:r>
      <w:bookmarkStart w:id="0" w:name="_GoBack"/>
      <w:bookmarkEnd w:id="0"/>
      <w:r w:rsidRPr="00891387">
        <w:rPr>
          <w:rFonts w:ascii="Comic Sans MS" w:hAnsi="Comic Sans MS"/>
          <w:b/>
          <w:sz w:val="24"/>
          <w:szCs w:val="24"/>
        </w:rPr>
        <w:t>d body</w:t>
      </w:r>
    </w:p>
    <w:sectPr w:rsidR="00A00B4A" w:rsidRPr="008913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387"/>
    <w:rsid w:val="000D4BB5"/>
    <w:rsid w:val="00891387"/>
    <w:rsid w:val="00A0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7BCAD"/>
  <w15:chartTrackingRefBased/>
  <w15:docId w15:val="{9D882C33-9B57-430F-A836-3A9AD132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moore</dc:creator>
  <cp:keywords/>
  <dc:description/>
  <cp:lastModifiedBy>bill moore</cp:lastModifiedBy>
  <cp:revision>2</cp:revision>
  <dcterms:created xsi:type="dcterms:W3CDTF">2018-04-16T09:11:00Z</dcterms:created>
  <dcterms:modified xsi:type="dcterms:W3CDTF">2018-04-16T09:25:00Z</dcterms:modified>
</cp:coreProperties>
</file>